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公司设计研发的宁夏安全生产责任保险</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信息管理平台正式上线</w:t>
      </w:r>
    </w:p>
    <w:p>
      <w:pPr>
        <w:jc w:val="center"/>
        <w:rPr>
          <w:rFonts w:hint="eastAsia" w:ascii="宋体" w:hAnsi="宋体" w:eastAsia="宋体" w:cs="宋体"/>
          <w:b/>
          <w:bCs/>
          <w:sz w:val="44"/>
          <w:szCs w:val="44"/>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12月12日下午三点，</w:t>
      </w:r>
      <w:r>
        <w:rPr>
          <w:rFonts w:hint="eastAsia" w:ascii="仿宋" w:hAnsi="仿宋" w:eastAsia="仿宋" w:cs="仿宋"/>
          <w:sz w:val="32"/>
          <w:szCs w:val="32"/>
          <w:lang w:eastAsia="zh-CN"/>
        </w:rPr>
        <w:t>在宁夏保险行业协会进行了宁夏安全生产责任保险信息管理系统服务协议签约暨系统上线启动仪式，自治区应急管理厅、保监局、宁夏保险行业协会、银骏公司及共保体各保险公司主要领导出席了会议。</w:t>
      </w: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eastAsia="zh-CN"/>
        </w:rPr>
        <w:drawing>
          <wp:inline distT="0" distB="0" distL="114300" distR="114300">
            <wp:extent cx="2421255" cy="1687830"/>
            <wp:effectExtent l="0" t="0" r="17145" b="7620"/>
            <wp:docPr id="1" name="图片 1" descr="微信图片_2018121909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1219090701"/>
                    <pic:cNvPicPr>
                      <a:picLocks noChangeAspect="1"/>
                    </pic:cNvPicPr>
                  </pic:nvPicPr>
                  <pic:blipFill>
                    <a:blip r:embed="rId4"/>
                    <a:stretch>
                      <a:fillRect/>
                    </a:stretch>
                  </pic:blipFill>
                  <pic:spPr>
                    <a:xfrm>
                      <a:off x="0" y="0"/>
                      <a:ext cx="2421255" cy="1687830"/>
                    </a:xfrm>
                    <a:prstGeom prst="rect">
                      <a:avLst/>
                    </a:prstGeom>
                  </pic:spPr>
                </pic:pic>
              </a:graphicData>
            </a:graphic>
          </wp:inline>
        </w:drawing>
      </w:r>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drawing>
          <wp:inline distT="0" distB="0" distL="114300" distR="114300">
            <wp:extent cx="2374900" cy="1670050"/>
            <wp:effectExtent l="0" t="0" r="6350" b="6350"/>
            <wp:docPr id="3" name="图片 3" descr="微信图片_2018121909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1219091203"/>
                    <pic:cNvPicPr>
                      <a:picLocks noChangeAspect="1"/>
                    </pic:cNvPicPr>
                  </pic:nvPicPr>
                  <pic:blipFill>
                    <a:blip r:embed="rId5"/>
                    <a:stretch>
                      <a:fillRect/>
                    </a:stretch>
                  </pic:blipFill>
                  <pic:spPr>
                    <a:xfrm>
                      <a:off x="0" y="0"/>
                      <a:ext cx="2374900" cy="1670050"/>
                    </a:xfrm>
                    <a:prstGeom prst="rect">
                      <a:avLst/>
                    </a:prstGeom>
                  </pic:spPr>
                </pic:pic>
              </a:graphicData>
            </a:graphic>
          </wp:inline>
        </w:drawing>
      </w:r>
    </w:p>
    <w:p>
      <w:pPr>
        <w:ind w:firstLine="640"/>
        <w:jc w:val="left"/>
        <w:rPr>
          <w:rFonts w:hint="eastAsia" w:ascii="仿宋" w:hAnsi="仿宋" w:eastAsia="仿宋" w:cs="仿宋"/>
          <w:sz w:val="32"/>
          <w:szCs w:val="32"/>
        </w:rPr>
      </w:pPr>
      <w:r>
        <w:rPr>
          <w:rFonts w:hint="eastAsia" w:ascii="仿宋" w:hAnsi="仿宋" w:eastAsia="仿宋" w:cs="仿宋"/>
          <w:b w:val="0"/>
          <w:bCs/>
          <w:sz w:val="32"/>
          <w:szCs w:val="32"/>
          <w:lang w:val="en-US" w:eastAsia="zh-CN"/>
        </w:rPr>
        <w:t>会议上，</w:t>
      </w:r>
      <w:r>
        <w:rPr>
          <w:rFonts w:hint="eastAsia" w:ascii="仿宋" w:hAnsi="仿宋" w:eastAsia="仿宋" w:cs="仿宋"/>
          <w:sz w:val="32"/>
          <w:szCs w:val="32"/>
        </w:rPr>
        <w:t>公司总经理马</w:t>
      </w:r>
      <w:r>
        <w:rPr>
          <w:rFonts w:hint="eastAsia" w:ascii="仿宋" w:hAnsi="仿宋" w:eastAsia="仿宋" w:cs="仿宋"/>
          <w:sz w:val="32"/>
          <w:szCs w:val="32"/>
          <w:lang w:eastAsia="zh-CN"/>
        </w:rPr>
        <w:t>总</w:t>
      </w:r>
      <w:r>
        <w:rPr>
          <w:rFonts w:hint="eastAsia" w:ascii="仿宋" w:hAnsi="仿宋" w:eastAsia="仿宋" w:cs="仿宋"/>
          <w:sz w:val="32"/>
          <w:szCs w:val="32"/>
        </w:rPr>
        <w:t>介绍</w:t>
      </w:r>
      <w:r>
        <w:rPr>
          <w:rFonts w:hint="eastAsia" w:ascii="仿宋" w:hAnsi="仿宋" w:eastAsia="仿宋" w:cs="仿宋"/>
          <w:sz w:val="32"/>
          <w:szCs w:val="32"/>
          <w:lang w:eastAsia="zh-CN"/>
        </w:rPr>
        <w:t>了</w:t>
      </w:r>
      <w:r>
        <w:rPr>
          <w:rFonts w:hint="eastAsia" w:ascii="仿宋" w:hAnsi="仿宋" w:eastAsia="仿宋" w:cs="仿宋"/>
          <w:sz w:val="32"/>
          <w:szCs w:val="32"/>
        </w:rPr>
        <w:t>安全生产责任保险信息管理系统项目</w:t>
      </w:r>
      <w:r>
        <w:rPr>
          <w:rFonts w:hint="eastAsia" w:ascii="仿宋" w:hAnsi="仿宋" w:eastAsia="仿宋" w:cs="仿宋"/>
          <w:sz w:val="32"/>
          <w:szCs w:val="32"/>
          <w:lang w:eastAsia="zh-CN"/>
        </w:rPr>
        <w:t>的</w:t>
      </w:r>
      <w:r>
        <w:rPr>
          <w:rFonts w:hint="eastAsia" w:ascii="仿宋" w:hAnsi="仿宋" w:eastAsia="仿宋" w:cs="仿宋"/>
          <w:sz w:val="32"/>
          <w:szCs w:val="32"/>
        </w:rPr>
        <w:t>进展情况。</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drawing>
          <wp:inline distT="0" distB="0" distL="114300" distR="114300">
            <wp:extent cx="2423795" cy="1520190"/>
            <wp:effectExtent l="0" t="0" r="14605" b="3810"/>
            <wp:docPr id="4" name="图片 4" descr="马总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马总讲话"/>
                    <pic:cNvPicPr>
                      <a:picLocks noChangeAspect="1"/>
                    </pic:cNvPicPr>
                  </pic:nvPicPr>
                  <pic:blipFill>
                    <a:blip r:embed="rId6"/>
                    <a:stretch>
                      <a:fillRect/>
                    </a:stretch>
                  </pic:blipFill>
                  <pic:spPr>
                    <a:xfrm>
                      <a:off x="0" y="0"/>
                      <a:ext cx="2423795" cy="1520190"/>
                    </a:xfrm>
                    <a:prstGeom prst="rect">
                      <a:avLst/>
                    </a:prstGeom>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drawing>
          <wp:inline distT="0" distB="0" distL="114300" distR="114300">
            <wp:extent cx="2522220" cy="1488440"/>
            <wp:effectExtent l="0" t="0" r="11430" b="16510"/>
            <wp:docPr id="5" name="图片 5" descr="会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会议"/>
                    <pic:cNvPicPr>
                      <a:picLocks noChangeAspect="1"/>
                    </pic:cNvPicPr>
                  </pic:nvPicPr>
                  <pic:blipFill>
                    <a:blip r:embed="rId7"/>
                    <a:stretch>
                      <a:fillRect/>
                    </a:stretch>
                  </pic:blipFill>
                  <pic:spPr>
                    <a:xfrm>
                      <a:off x="0" y="0"/>
                      <a:ext cx="2522220" cy="1488440"/>
                    </a:xfrm>
                    <a:prstGeom prst="rect">
                      <a:avLst/>
                    </a:prstGeom>
                  </pic:spPr>
                </pic:pic>
              </a:graphicData>
            </a:graphic>
          </wp:inline>
        </w:drawing>
      </w:r>
    </w:p>
    <w:p>
      <w:pPr>
        <w:ind w:firstLine="640" w:firstLineChars="200"/>
        <w:jc w:val="left"/>
        <w:rPr>
          <w:rFonts w:hint="eastAsia" w:ascii="仿宋" w:hAnsi="仿宋" w:eastAsia="仿宋" w:cs="仿宋"/>
          <w:b w:val="0"/>
          <w:bCs/>
          <w:i w:val="0"/>
          <w:caps w:val="0"/>
          <w:color w:val="333333"/>
          <w:spacing w:val="0"/>
          <w:sz w:val="32"/>
          <w:szCs w:val="32"/>
          <w:shd w:val="clear" w:color="auto" w:fill="FFFFFF"/>
          <w:lang w:val="en-US" w:eastAsia="zh-CN"/>
        </w:rPr>
      </w:pPr>
      <w:r>
        <w:rPr>
          <w:rFonts w:hint="eastAsia" w:ascii="仿宋" w:hAnsi="仿宋" w:eastAsia="仿宋" w:cs="仿宋"/>
          <w:sz w:val="32"/>
          <w:szCs w:val="32"/>
        </w:rPr>
        <w:t>安全生产责任保险信息管理系统</w:t>
      </w:r>
      <w:r>
        <w:rPr>
          <w:rFonts w:hint="eastAsia" w:ascii="仿宋" w:hAnsi="仿宋" w:eastAsia="仿宋" w:cs="仿宋"/>
          <w:b w:val="0"/>
          <w:bCs/>
          <w:sz w:val="32"/>
          <w:szCs w:val="32"/>
          <w:lang w:val="en-US" w:eastAsia="zh-CN"/>
        </w:rPr>
        <w:t>平台</w:t>
      </w:r>
      <w:r>
        <w:rPr>
          <w:rFonts w:hint="eastAsia" w:ascii="仿宋" w:hAnsi="仿宋" w:eastAsia="仿宋" w:cs="仿宋"/>
          <w:b w:val="0"/>
          <w:bCs/>
          <w:i w:val="0"/>
          <w:caps w:val="0"/>
          <w:color w:val="333333"/>
          <w:spacing w:val="0"/>
          <w:sz w:val="32"/>
          <w:szCs w:val="32"/>
          <w:shd w:val="clear" w:color="auto" w:fill="FFFFFF"/>
          <w:lang w:val="en-US" w:eastAsia="zh-CN"/>
        </w:rPr>
        <w:t>经前期调研、系统建设、数据对接、测试完善等阶段共历时两个月，目前已</w:t>
      </w:r>
      <w:r>
        <w:rPr>
          <w:rFonts w:hint="eastAsia" w:ascii="仿宋" w:hAnsi="仿宋" w:eastAsia="仿宋" w:cs="仿宋"/>
          <w:b w:val="0"/>
          <w:bCs/>
          <w:i w:val="0"/>
          <w:caps w:val="0"/>
          <w:color w:val="333333"/>
          <w:spacing w:val="0"/>
          <w:sz w:val="32"/>
          <w:szCs w:val="32"/>
          <w:shd w:val="clear" w:color="auto" w:fill="FFFFFF"/>
          <w:lang w:eastAsia="zh-CN"/>
        </w:rPr>
        <w:t>成功</w:t>
      </w:r>
      <w:r>
        <w:rPr>
          <w:rFonts w:hint="eastAsia" w:ascii="仿宋" w:hAnsi="仿宋" w:eastAsia="仿宋" w:cs="仿宋"/>
          <w:b w:val="0"/>
          <w:bCs/>
          <w:i w:val="0"/>
          <w:caps w:val="0"/>
          <w:color w:val="333333"/>
          <w:spacing w:val="0"/>
          <w:sz w:val="32"/>
          <w:szCs w:val="32"/>
          <w:shd w:val="clear" w:color="auto" w:fill="FFFFFF"/>
          <w:lang w:val="en-US" w:eastAsia="zh-CN"/>
        </w:rPr>
        <w:t>上线。该系统平台</w:t>
      </w:r>
      <w:r>
        <w:rPr>
          <w:rFonts w:hint="eastAsia" w:ascii="仿宋" w:hAnsi="仿宋" w:eastAsia="仿宋" w:cs="仿宋"/>
          <w:b w:val="0"/>
          <w:bCs/>
          <w:sz w:val="32"/>
          <w:szCs w:val="32"/>
        </w:rPr>
        <w:t>引入安责险项目管理，通过大数据分析，</w:t>
      </w:r>
      <w:r>
        <w:rPr>
          <w:rFonts w:hint="eastAsia" w:ascii="仿宋" w:hAnsi="仿宋" w:eastAsia="仿宋" w:cs="仿宋"/>
          <w:b w:val="0"/>
          <w:bCs/>
          <w:i w:val="0"/>
          <w:caps w:val="0"/>
          <w:color w:val="333333"/>
          <w:spacing w:val="0"/>
          <w:sz w:val="32"/>
          <w:szCs w:val="32"/>
          <w:shd w:val="clear" w:color="auto" w:fill="FFFFFF"/>
          <w:lang w:val="en-US" w:eastAsia="zh-CN"/>
        </w:rPr>
        <w:t>为政府全面了解保险事故、</w:t>
      </w:r>
      <w:r>
        <w:rPr>
          <w:rFonts w:hint="eastAsia" w:ascii="仿宋" w:hAnsi="仿宋" w:eastAsia="仿宋" w:cs="仿宋"/>
          <w:b w:val="0"/>
          <w:bCs/>
          <w:sz w:val="32"/>
          <w:szCs w:val="32"/>
        </w:rPr>
        <w:t>帮助企业建立科学的安全生产管理规范</w:t>
      </w:r>
      <w:r>
        <w:rPr>
          <w:rFonts w:hint="eastAsia" w:ascii="仿宋" w:hAnsi="仿宋" w:eastAsia="仿宋" w:cs="仿宋"/>
          <w:b w:val="0"/>
          <w:bCs/>
          <w:sz w:val="32"/>
          <w:szCs w:val="32"/>
          <w:lang w:eastAsia="zh-CN"/>
        </w:rPr>
        <w:t>发挥了</w:t>
      </w:r>
      <w:r>
        <w:rPr>
          <w:rFonts w:hint="eastAsia" w:ascii="仿宋" w:hAnsi="仿宋" w:eastAsia="仿宋" w:cs="仿宋"/>
          <w:b w:val="0"/>
          <w:bCs/>
          <w:i w:val="0"/>
          <w:caps w:val="0"/>
          <w:color w:val="333333"/>
          <w:spacing w:val="0"/>
          <w:sz w:val="32"/>
          <w:szCs w:val="32"/>
          <w:shd w:val="clear" w:color="auto" w:fill="FFFFFF"/>
          <w:lang w:val="en-US" w:eastAsia="zh-CN"/>
        </w:rPr>
        <w:t>重要作用，为公司实现安全生产领域“保险</w:t>
      </w:r>
      <w:r>
        <w:rPr>
          <w:rFonts w:hint="eastAsia" w:ascii="仿宋" w:hAnsi="仿宋" w:eastAsia="仿宋" w:cs="仿宋"/>
          <w:b w:val="0"/>
          <w:bCs/>
          <w:sz w:val="32"/>
          <w:szCs w:val="32"/>
          <w:lang w:val="en-US" w:eastAsia="zh-CN"/>
        </w:rPr>
        <w:t>+风控+互联网</w:t>
      </w:r>
      <w:r>
        <w:rPr>
          <w:rFonts w:hint="eastAsia" w:ascii="仿宋" w:hAnsi="仿宋" w:eastAsia="仿宋" w:cs="仿宋"/>
          <w:b w:val="0"/>
          <w:bCs/>
          <w:i w:val="0"/>
          <w:caps w:val="0"/>
          <w:color w:val="333333"/>
          <w:spacing w:val="0"/>
          <w:sz w:val="32"/>
          <w:szCs w:val="32"/>
          <w:shd w:val="clear" w:color="auto" w:fill="FFFFFF"/>
          <w:lang w:val="en-US" w:eastAsia="zh-CN"/>
        </w:rPr>
        <w:t>”的创新安全生产监管模式奠定了基础。</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6055" cy="2962275"/>
            <wp:effectExtent l="0" t="0" r="6985" b="9525"/>
            <wp:docPr id="6" name="图片 6" descr="微信图片_2018121909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1219090655"/>
                    <pic:cNvPicPr>
                      <a:picLocks noChangeAspect="1"/>
                    </pic:cNvPicPr>
                  </pic:nvPicPr>
                  <pic:blipFill>
                    <a:blip r:embed="rId8"/>
                    <a:stretch>
                      <a:fillRect/>
                    </a:stretch>
                  </pic:blipFill>
                  <pic:spPr>
                    <a:xfrm>
                      <a:off x="0" y="0"/>
                      <a:ext cx="5266055" cy="2962275"/>
                    </a:xfrm>
                    <a:prstGeom prst="rect">
                      <a:avLst/>
                    </a:prstGeom>
                  </pic:spPr>
                </pic:pic>
              </a:graphicData>
            </a:graphic>
          </wp:inline>
        </w:drawing>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宁夏保险行业协会秘书长吕志祥</w:t>
      </w:r>
      <w:r>
        <w:rPr>
          <w:rFonts w:hint="eastAsia" w:ascii="仿宋" w:hAnsi="仿宋" w:eastAsia="仿宋" w:cs="仿宋"/>
          <w:sz w:val="32"/>
          <w:szCs w:val="32"/>
          <w:lang w:eastAsia="zh-CN"/>
        </w:rPr>
        <w:t>和</w:t>
      </w:r>
      <w:r>
        <w:rPr>
          <w:rFonts w:hint="eastAsia" w:ascii="仿宋" w:hAnsi="仿宋" w:eastAsia="仿宋" w:cs="仿宋"/>
          <w:sz w:val="32"/>
          <w:szCs w:val="32"/>
        </w:rPr>
        <w:t>自治区应急管理厅规划科技与法规处副处长王希浩</w:t>
      </w:r>
      <w:r>
        <w:rPr>
          <w:rFonts w:hint="eastAsia" w:ascii="仿宋" w:hAnsi="仿宋" w:eastAsia="仿宋" w:cs="仿宋"/>
          <w:sz w:val="32"/>
          <w:szCs w:val="32"/>
          <w:lang w:eastAsia="zh-CN"/>
        </w:rPr>
        <w:t>分别做了重要讲话。</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9230" cy="2964180"/>
            <wp:effectExtent l="0" t="0" r="7620" b="7620"/>
            <wp:docPr id="8" name="图片 8" descr="微信图片_2018121909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1219090551"/>
                    <pic:cNvPicPr>
                      <a:picLocks noChangeAspect="1"/>
                    </pic:cNvPicPr>
                  </pic:nvPicPr>
                  <pic:blipFill>
                    <a:blip r:embed="rId9"/>
                    <a:stretch>
                      <a:fillRect/>
                    </a:stretch>
                  </pic:blipFill>
                  <pic:spPr>
                    <a:xfrm>
                      <a:off x="0" y="0"/>
                      <a:ext cx="5269230" cy="2964180"/>
                    </a:xfrm>
                    <a:prstGeom prst="rect">
                      <a:avLst/>
                    </a:prstGeom>
                  </pic:spPr>
                </pic:pic>
              </a:graphicData>
            </a:graphic>
          </wp:inline>
        </w:drawing>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随后，</w:t>
      </w:r>
      <w:r>
        <w:rPr>
          <w:rFonts w:hint="eastAsia" w:ascii="仿宋" w:hAnsi="仿宋" w:eastAsia="仿宋" w:cs="仿宋"/>
          <w:sz w:val="32"/>
          <w:szCs w:val="32"/>
        </w:rPr>
        <w:t>人保财险代表安全生产责任险共保体和宁夏石化银骏安全技术咨询有限公司签署</w:t>
      </w:r>
      <w:r>
        <w:rPr>
          <w:rFonts w:hint="eastAsia" w:ascii="仿宋" w:hAnsi="仿宋" w:eastAsia="仿宋" w:cs="仿宋"/>
          <w:sz w:val="32"/>
          <w:szCs w:val="32"/>
          <w:lang w:eastAsia="zh-CN"/>
        </w:rPr>
        <w:t>了</w:t>
      </w:r>
      <w:r>
        <w:rPr>
          <w:rFonts w:hint="eastAsia" w:ascii="仿宋" w:hAnsi="仿宋" w:eastAsia="仿宋" w:cs="仿宋"/>
          <w:sz w:val="32"/>
          <w:szCs w:val="32"/>
        </w:rPr>
        <w:t>合作协议</w:t>
      </w:r>
      <w:r>
        <w:rPr>
          <w:rFonts w:hint="eastAsia" w:ascii="仿宋" w:hAnsi="仿宋" w:eastAsia="仿宋" w:cs="仿宋"/>
          <w:sz w:val="32"/>
          <w:szCs w:val="32"/>
          <w:lang w:eastAsia="zh-CN"/>
        </w:rPr>
        <w:t>，并进行了</w:t>
      </w:r>
      <w:r>
        <w:rPr>
          <w:rFonts w:hint="eastAsia" w:ascii="仿宋" w:hAnsi="仿宋" w:eastAsia="仿宋" w:cs="仿宋"/>
          <w:sz w:val="32"/>
          <w:szCs w:val="32"/>
        </w:rPr>
        <w:t>安全生产责任保险信息管理系统上线启动仪式。</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drawing>
          <wp:inline distT="0" distB="0" distL="114300" distR="114300">
            <wp:extent cx="2519045" cy="1659255"/>
            <wp:effectExtent l="0" t="0" r="10795" b="1905"/>
            <wp:docPr id="9" name="图片 9" descr="签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签约"/>
                    <pic:cNvPicPr>
                      <a:picLocks noChangeAspect="1"/>
                    </pic:cNvPicPr>
                  </pic:nvPicPr>
                  <pic:blipFill>
                    <a:blip r:embed="rId10"/>
                    <a:stretch>
                      <a:fillRect/>
                    </a:stretch>
                  </pic:blipFill>
                  <pic:spPr>
                    <a:xfrm>
                      <a:off x="0" y="0"/>
                      <a:ext cx="2519045" cy="1659255"/>
                    </a:xfrm>
                    <a:prstGeom prst="rect">
                      <a:avLst/>
                    </a:prstGeom>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drawing>
          <wp:inline distT="0" distB="0" distL="114300" distR="114300">
            <wp:extent cx="2479040" cy="1637665"/>
            <wp:effectExtent l="0" t="0" r="16510" b="635"/>
            <wp:docPr id="10" name="图片 10" descr="握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握手"/>
                    <pic:cNvPicPr>
                      <a:picLocks noChangeAspect="1"/>
                    </pic:cNvPicPr>
                  </pic:nvPicPr>
                  <pic:blipFill>
                    <a:blip r:embed="rId11"/>
                    <a:stretch>
                      <a:fillRect/>
                    </a:stretch>
                  </pic:blipFill>
                  <pic:spPr>
                    <a:xfrm>
                      <a:off x="0" y="0"/>
                      <a:ext cx="2479040" cy="1637665"/>
                    </a:xfrm>
                    <a:prstGeom prst="rect">
                      <a:avLst/>
                    </a:prstGeom>
                  </pic:spPr>
                </pic:pic>
              </a:graphicData>
            </a:graphic>
          </wp:inline>
        </w:drawing>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9230" cy="2964180"/>
            <wp:effectExtent l="0" t="0" r="7620" b="7620"/>
            <wp:docPr id="11" name="图片 11" descr="按手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按手印"/>
                    <pic:cNvPicPr>
                      <a:picLocks noChangeAspect="1"/>
                    </pic:cNvPicPr>
                  </pic:nvPicPr>
                  <pic:blipFill>
                    <a:blip r:embed="rId12"/>
                    <a:stretch>
                      <a:fillRect/>
                    </a:stretch>
                  </pic:blipFill>
                  <pic:spPr>
                    <a:xfrm>
                      <a:off x="0" y="0"/>
                      <a:ext cx="5269230" cy="29641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333333"/>
          <w:spacing w:val="0"/>
          <w:sz w:val="32"/>
          <w:szCs w:val="32"/>
          <w:shd w:val="clear" w:color="auto" w:fill="FFFFFF"/>
          <w:lang w:val="en-US" w:eastAsia="zh-CN"/>
        </w:rPr>
      </w:pPr>
      <w:r>
        <w:rPr>
          <w:rFonts w:hint="eastAsia" w:ascii="仿宋" w:hAnsi="仿宋" w:eastAsia="仿宋" w:cs="仿宋"/>
          <w:b w:val="0"/>
          <w:bCs/>
          <w:i w:val="0"/>
          <w:caps w:val="0"/>
          <w:color w:val="333333"/>
          <w:spacing w:val="0"/>
          <w:sz w:val="32"/>
          <w:szCs w:val="32"/>
          <w:shd w:val="clear" w:color="auto" w:fill="FFFFFF"/>
          <w:lang w:val="en-US" w:eastAsia="zh-CN"/>
        </w:rPr>
        <w:t>今后，我公司将持续改进不断完善系统，提高安责险事故预防和保障功能。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caps w:val="0"/>
          <w:color w:val="333333"/>
          <w:spacing w:val="0"/>
          <w:sz w:val="32"/>
          <w:szCs w:val="32"/>
          <w:shd w:val="clear" w:color="auto" w:fill="FFFFFF"/>
          <w:lang w:val="en-US" w:eastAsia="zh-CN"/>
        </w:rPr>
      </w:pPr>
      <w:r>
        <w:rPr>
          <w:rFonts w:hint="eastAsia" w:ascii="仿宋" w:hAnsi="仿宋" w:eastAsia="仿宋" w:cs="仿宋"/>
          <w:b w:val="0"/>
          <w:bCs/>
          <w:i w:val="0"/>
          <w:caps w:val="0"/>
          <w:color w:val="333333"/>
          <w:spacing w:val="0"/>
          <w:sz w:val="32"/>
          <w:szCs w:val="32"/>
          <w:shd w:val="clear" w:color="auto" w:fill="FFFFFF"/>
          <w:lang w:val="en-US" w:eastAsia="zh-CN"/>
        </w:rPr>
        <w:drawing>
          <wp:inline distT="0" distB="0" distL="114300" distR="114300">
            <wp:extent cx="5269230" cy="2964180"/>
            <wp:effectExtent l="0" t="0" r="7620" b="7620"/>
            <wp:docPr id="12" name="图片 12" descr="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合影"/>
                    <pic:cNvPicPr>
                      <a:picLocks noChangeAspect="1"/>
                    </pic:cNvPicPr>
                  </pic:nvPicPr>
                  <pic:blipFill>
                    <a:blip r:embed="rId13"/>
                    <a:stretch>
                      <a:fillRect/>
                    </a:stretch>
                  </pic:blipFill>
                  <pic:spPr>
                    <a:xfrm>
                      <a:off x="0" y="0"/>
                      <a:ext cx="5269230" cy="2964180"/>
                    </a:xfrm>
                    <a:prstGeom prst="rect">
                      <a:avLst/>
                    </a:prstGeom>
                  </pic:spPr>
                </pic:pic>
              </a:graphicData>
            </a:graphic>
          </wp:inline>
        </w:drawing>
      </w:r>
    </w:p>
    <w:p>
      <w:pPr>
        <w:jc w:val="left"/>
        <w:rPr>
          <w:rFonts w:hint="eastAsia" w:ascii="仿宋" w:hAnsi="仿宋" w:eastAsia="仿宋" w:cs="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C484B"/>
    <w:rsid w:val="0FD003CE"/>
    <w:rsid w:val="0FDF26EB"/>
    <w:rsid w:val="16904479"/>
    <w:rsid w:val="21234CD4"/>
    <w:rsid w:val="2A623318"/>
    <w:rsid w:val="40D207A1"/>
    <w:rsid w:val="42FC484B"/>
    <w:rsid w:val="4E376EFE"/>
    <w:rsid w:val="58CE42AD"/>
    <w:rsid w:val="599D063F"/>
    <w:rsid w:val="60142868"/>
    <w:rsid w:val="69846D66"/>
    <w:rsid w:val="7A2039F2"/>
    <w:rsid w:val="7B772A3A"/>
    <w:rsid w:val="7E8E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2018-12-12T08:12:00Z</dcterms:created>
  <dc:creator>青儿</dc:creator>
  <cp:lastModifiedBy>阿门阿前一棵葡萄树</cp:lastModifiedBy>
  <dcterms:modified xsi:type="dcterms:W3CDTF">2018-12-19T02:26:55Z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